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357C" w14:textId="77777777" w:rsidR="00440509" w:rsidRDefault="00440509">
      <w:pPr>
        <w:rPr>
          <w:sz w:val="36"/>
          <w:szCs w:val="36"/>
        </w:rPr>
      </w:pPr>
      <w:r w:rsidRPr="00440509">
        <w:rPr>
          <w:sz w:val="36"/>
          <w:szCs w:val="36"/>
        </w:rPr>
        <w:t>Pressemitteilung</w:t>
      </w:r>
    </w:p>
    <w:p w14:paraId="7F0A671D" w14:textId="1BC9959C" w:rsidR="00440509" w:rsidRPr="00440509" w:rsidRDefault="00440509">
      <w:pPr>
        <w:rPr>
          <w:sz w:val="36"/>
          <w:szCs w:val="36"/>
        </w:rPr>
      </w:pPr>
      <w:r>
        <w:rPr>
          <w:sz w:val="36"/>
          <w:szCs w:val="36"/>
        </w:rPr>
        <w:t>Fachpresse - 28.04.2026</w:t>
      </w:r>
    </w:p>
    <w:p w14:paraId="34D9B1A6" w14:textId="77777777" w:rsidR="00440509" w:rsidRDefault="00440509" w:rsidP="00440509">
      <w:pPr>
        <w:rPr>
          <w:b/>
          <w:bCs/>
        </w:rPr>
      </w:pPr>
    </w:p>
    <w:p w14:paraId="1B95225C" w14:textId="67B20E41" w:rsidR="00440509" w:rsidRPr="00440509" w:rsidRDefault="00440509" w:rsidP="00440509">
      <w:pPr>
        <w:ind w:left="6946" w:right="-427"/>
      </w:pPr>
      <w:r w:rsidRPr="00440509">
        <w:rPr>
          <w:b/>
          <w:bCs/>
        </w:rPr>
        <w:t>Zahnradfertigung OTT</w:t>
      </w:r>
      <w:r w:rsidRPr="00440509">
        <w:br/>
        <w:t>GmbH &amp; Co. KG</w:t>
      </w:r>
      <w:r w:rsidRPr="00440509">
        <w:br/>
      </w:r>
      <w:proofErr w:type="spellStart"/>
      <w:r w:rsidRPr="00440509">
        <w:t>Blöhsteinstraße</w:t>
      </w:r>
      <w:proofErr w:type="spellEnd"/>
      <w:r w:rsidRPr="00440509">
        <w:t xml:space="preserve"> 20</w:t>
      </w:r>
      <w:r w:rsidRPr="00440509">
        <w:br/>
        <w:t>D-72411 Bodelshausen</w:t>
      </w:r>
    </w:p>
    <w:p w14:paraId="4353F505" w14:textId="77777777" w:rsidR="00440509" w:rsidRDefault="00440509" w:rsidP="00440509">
      <w:pPr>
        <w:ind w:left="6946" w:right="-427"/>
      </w:pPr>
      <w:hyperlink r:id="rId5" w:history="1">
        <w:r w:rsidRPr="00440509">
          <w:rPr>
            <w:rStyle w:val="Hyperlink"/>
          </w:rPr>
          <w:t xml:space="preserve">Telefon: </w:t>
        </w:r>
        <w:r w:rsidRPr="00440509">
          <w:rPr>
            <w:rStyle w:val="Hyperlink"/>
          </w:rPr>
          <w:t>+</w:t>
        </w:r>
        <w:r w:rsidRPr="00440509">
          <w:rPr>
            <w:rStyle w:val="Hyperlink"/>
          </w:rPr>
          <w:t>49 (0) 74 71 / 70 50</w:t>
        </w:r>
      </w:hyperlink>
      <w:r w:rsidRPr="00440509">
        <w:br/>
        <w:t>E-Mail: </w:t>
      </w:r>
      <w:hyperlink r:id="rId6" w:history="1">
        <w:r w:rsidRPr="00440509">
          <w:rPr>
            <w:rStyle w:val="Hyperlink"/>
          </w:rPr>
          <w:t>info@zahnrad-ott.d</w:t>
        </w:r>
        <w:r w:rsidRPr="00440509">
          <w:rPr>
            <w:rStyle w:val="Hyperlink"/>
          </w:rPr>
          <w:t>e</w:t>
        </w:r>
      </w:hyperlink>
    </w:p>
    <w:p w14:paraId="2D81A020" w14:textId="77777777" w:rsidR="00440509" w:rsidRDefault="00440509" w:rsidP="00440509">
      <w:pPr>
        <w:ind w:left="6096" w:right="-427"/>
      </w:pPr>
    </w:p>
    <w:p w14:paraId="01265B4C" w14:textId="0504030B" w:rsidR="00440509" w:rsidRDefault="0017127E" w:rsidP="00440509">
      <w:r>
        <w:t>Technische Angaben - Herstellung</w:t>
      </w:r>
    </w:p>
    <w:p w14:paraId="7342214E" w14:textId="6316EA46" w:rsidR="00440509" w:rsidRDefault="00440509" w:rsidP="00440509">
      <w:r>
        <w:t>&gt;&gt;&gt;</w:t>
      </w:r>
    </w:p>
    <w:p w14:paraId="37E9F871" w14:textId="5217E0C4" w:rsidR="005E69FD" w:rsidRDefault="005E69FD" w:rsidP="005E69FD">
      <w:pPr>
        <w:rPr>
          <w:sz w:val="36"/>
          <w:szCs w:val="36"/>
        </w:rPr>
      </w:pPr>
      <w:r w:rsidRPr="005E69FD">
        <w:rPr>
          <w:sz w:val="36"/>
          <w:szCs w:val="36"/>
        </w:rPr>
        <w:t>Das neue SG-Getriebe</w:t>
      </w:r>
    </w:p>
    <w:p w14:paraId="731F6AFC" w14:textId="2E22C366" w:rsidR="00832B9D" w:rsidRPr="00832B9D" w:rsidRDefault="00832B9D" w:rsidP="005E69FD">
      <w:r>
        <w:t>Gemacht für den anspruchsvollen Einsatz!</w:t>
      </w:r>
    </w:p>
    <w:p w14:paraId="63FDC667" w14:textId="050E92A0" w:rsidR="0017127E" w:rsidRDefault="0017127E" w:rsidP="00832B9D">
      <w:r>
        <w:t>Bei Stirnrad-</w:t>
      </w:r>
      <w:proofErr w:type="spellStart"/>
      <w:r>
        <w:t>Globoidschnecken</w:t>
      </w:r>
      <w:proofErr w:type="spellEnd"/>
      <w:r>
        <w:t xml:space="preserve">-Getrieben wird ein schrägverzahntes Stirnrad mit einer </w:t>
      </w:r>
      <w:proofErr w:type="spellStart"/>
      <w:r>
        <w:t>globoidischen</w:t>
      </w:r>
      <w:proofErr w:type="spellEnd"/>
      <w:r>
        <w:t xml:space="preserve"> Schnecke kombiniert. Das zylindrische Rad lässt sich konventionell fertigen und toleriert axiale Verschiebungen, während die Schnecke aufwändig herzustellen ist. Die Berührlinien verlaufen von </w:t>
      </w:r>
      <w:proofErr w:type="spellStart"/>
      <w:r>
        <w:t>Zahnkopf</w:t>
      </w:r>
      <w:proofErr w:type="spellEnd"/>
      <w:r>
        <w:t xml:space="preserve"> zu Zahnfuß und wandern beim Eingriff zur Zahnmitte; viele Zähne tragen gleichzeitig. Eine Software erzeugt die Schneckengeometrie und modelliert passende Stirnräder, inklusive variabler Zahndickenverteilung.</w:t>
      </w:r>
    </w:p>
    <w:p w14:paraId="3A5137BC" w14:textId="0E6167BA" w:rsidR="0017127E" w:rsidRPr="0017127E" w:rsidRDefault="0017127E" w:rsidP="0017127E">
      <w:pPr>
        <w:spacing w:line="240" w:lineRule="atLeast"/>
        <w:ind w:left="5670" w:right="-285" w:hanging="5670"/>
        <w:rPr>
          <w:b/>
          <w:bCs/>
        </w:rPr>
      </w:pPr>
      <w:r w:rsidRPr="0017127E">
        <w:rPr>
          <w:b/>
          <w:bCs/>
        </w:rPr>
        <w:t>Technische Daten:</w:t>
      </w:r>
      <w:r w:rsidRPr="0017127E">
        <w:rPr>
          <w:b/>
          <w:bCs/>
        </w:rPr>
        <w:tab/>
      </w:r>
      <w:r w:rsidR="00832B9D">
        <w:rPr>
          <w:b/>
          <w:bCs/>
        </w:rPr>
        <w:t xml:space="preserve">Vielseitige </w:t>
      </w:r>
      <w:r w:rsidRPr="0017127E">
        <w:rPr>
          <w:b/>
          <w:bCs/>
        </w:rPr>
        <w:t>Anwendungsgebiete</w:t>
      </w:r>
      <w:r w:rsidRPr="0017127E">
        <w:rPr>
          <w:b/>
          <w:bCs/>
        </w:rPr>
        <w:t>:</w:t>
      </w:r>
      <w:r w:rsidRPr="0017127E">
        <w:rPr>
          <w:b/>
          <w:bCs/>
        </w:rPr>
        <w:t xml:space="preserve"> </w:t>
      </w:r>
    </w:p>
    <w:p w14:paraId="7713ADB7" w14:textId="7EE9D810" w:rsidR="00832B9D" w:rsidRDefault="0017127E" w:rsidP="00832B9D">
      <w:pPr>
        <w:spacing w:line="240" w:lineRule="atLeast"/>
      </w:pPr>
      <w:r>
        <w:t>Modul</w:t>
      </w:r>
      <w:r>
        <w:tab/>
      </w:r>
      <w:r>
        <w:tab/>
      </w:r>
      <w:r>
        <w:tab/>
      </w:r>
      <w:r>
        <w:tab/>
      </w:r>
      <w:r>
        <w:t>1,00 – 4,00</w:t>
      </w:r>
      <w:r>
        <w:tab/>
      </w:r>
      <w:r>
        <w:tab/>
      </w:r>
      <w:r>
        <w:tab/>
      </w:r>
      <w:r>
        <w:t>Energie- Solarparks</w:t>
      </w:r>
      <w:r>
        <w:t xml:space="preserve"> </w:t>
      </w:r>
      <w:r>
        <w:t>Schneckendurchmesser</w:t>
      </w:r>
      <w:r>
        <w:tab/>
        <w:t>min. Ø20 – Ø120 mm</w:t>
      </w:r>
      <w:r>
        <w:tab/>
      </w:r>
      <w:r>
        <w:tab/>
      </w:r>
      <w:r>
        <w:t xml:space="preserve">Medizin </w:t>
      </w:r>
      <w:r>
        <w:t>–</w:t>
      </w:r>
      <w:r>
        <w:t xml:space="preserve"> Patientenliegen</w:t>
      </w:r>
      <w:r>
        <w:t xml:space="preserve"> </w:t>
      </w:r>
      <w:r>
        <w:t>Schneckenlänge</w:t>
      </w:r>
      <w:r>
        <w:tab/>
      </w:r>
      <w:r>
        <w:tab/>
        <w:t>max. 500 mm</w:t>
      </w:r>
      <w:r>
        <w:tab/>
      </w:r>
      <w:r>
        <w:tab/>
      </w:r>
      <w:r>
        <w:tab/>
      </w:r>
      <w:r>
        <w:t xml:space="preserve">Industrie </w:t>
      </w:r>
      <w:r>
        <w:t>–</w:t>
      </w:r>
      <w:r>
        <w:t xml:space="preserve"> Robotertechnik</w:t>
      </w:r>
      <w:r>
        <w:t xml:space="preserve"> </w:t>
      </w:r>
      <w:r>
        <w:t>Verzahnungslänge</w:t>
      </w:r>
      <w:r>
        <w:tab/>
      </w:r>
      <w:r>
        <w:tab/>
        <w:t>max. 200 mm</w:t>
      </w:r>
      <w:r>
        <w:t xml:space="preserve">                                                                                                     </w:t>
      </w:r>
      <w:r>
        <w:t>Achsabstand</w:t>
      </w:r>
      <w:r>
        <w:tab/>
      </w:r>
      <w:r>
        <w:tab/>
      </w:r>
      <w:r>
        <w:tab/>
      </w:r>
      <w:r>
        <w:t>max. 250 mm</w:t>
      </w:r>
      <w:r>
        <w:t xml:space="preserve">                                                                                                               </w:t>
      </w:r>
      <w:r>
        <w:t>Übersetzung</w:t>
      </w:r>
      <w:r>
        <w:tab/>
      </w:r>
      <w:r>
        <w:tab/>
      </w:r>
      <w:r>
        <w:tab/>
      </w:r>
      <w:r>
        <w:t>10 – 100</w:t>
      </w:r>
    </w:p>
    <w:p w14:paraId="200F462E" w14:textId="77777777" w:rsidR="00832B9D" w:rsidRDefault="00832B9D" w:rsidP="00832B9D"/>
    <w:p w14:paraId="2908B830" w14:textId="77777777" w:rsidR="00832B9D" w:rsidRDefault="0017127E" w:rsidP="00832B9D">
      <w:r>
        <w:t>Stirnrad-</w:t>
      </w:r>
      <w:proofErr w:type="spellStart"/>
      <w:r>
        <w:t>Globoidschnecken</w:t>
      </w:r>
      <w:proofErr w:type="spellEnd"/>
      <w:r>
        <w:t>-Getriebe wurden zu Beginn ihrer Entwicklung meist geschält, was die Verbreitung dieser Getriebe wegen der aufwändigen Fertigung hemmte. Mithilfe präziser CAD-Modelle konnten später dann kleine Stückzahlen auf Universalfräsmaschinen mit Kugelfräsern hergestellt werden. Ein teures und zeitaufwendiges Verfahren. Des Weiteren wurde für größere Serien kleiner Antriebe ein Kaltumformverfahren entwickelt. In solchen Antrieben kamen meist Kunststoff-Schneckenräder zum Einsatz.</w:t>
      </w:r>
      <w:r w:rsidR="00832B9D">
        <w:t xml:space="preserve"> </w:t>
      </w:r>
    </w:p>
    <w:p w14:paraId="71680166" w14:textId="0400F8A3" w:rsidR="0017127E" w:rsidRDefault="0017127E" w:rsidP="00832B9D">
      <w:proofErr w:type="gramStart"/>
      <w:r>
        <w:t>OTT Zahnradfertigung</w:t>
      </w:r>
      <w:proofErr w:type="gramEnd"/>
      <w:r>
        <w:t xml:space="preserve"> ist nun der Durchbruch gelungen. </w:t>
      </w:r>
      <w:r w:rsidR="00832B9D">
        <w:t xml:space="preserve">                                                                                        </w:t>
      </w:r>
      <w:r>
        <w:t>Das Tor für eine Serienfertigung zu attraktiven Konditionen ist aufgestoßen</w:t>
      </w:r>
    </w:p>
    <w:p w14:paraId="34D17928" w14:textId="4E8EDA49" w:rsidR="00832B9D" w:rsidRDefault="005E69FD" w:rsidP="0017127E">
      <w:r>
        <w:t>&lt;&lt;&lt;</w:t>
      </w:r>
    </w:p>
    <w:p w14:paraId="0BC5518A" w14:textId="77777777" w:rsidR="006D33B4" w:rsidRDefault="006D33B4" w:rsidP="0017127E"/>
    <w:p w14:paraId="543B7E26" w14:textId="789B20A5" w:rsidR="00440509" w:rsidRDefault="00832B9D" w:rsidP="00440509">
      <w:r>
        <w:t>1701</w:t>
      </w:r>
      <w:r w:rsidR="00440509">
        <w:t xml:space="preserve"> Zeichen (inkl. Leerzeichen)</w:t>
      </w:r>
    </w:p>
    <w:sectPr w:rsidR="00440509" w:rsidSect="00440509">
      <w:pgSz w:w="11906" w:h="16838"/>
      <w:pgMar w:top="1135" w:right="141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077B"/>
    <w:multiLevelType w:val="hybridMultilevel"/>
    <w:tmpl w:val="41083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864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09"/>
    <w:rsid w:val="0017127E"/>
    <w:rsid w:val="001B6B78"/>
    <w:rsid w:val="00440509"/>
    <w:rsid w:val="00493BCA"/>
    <w:rsid w:val="005E69FD"/>
    <w:rsid w:val="006D33B4"/>
    <w:rsid w:val="00832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0DBA"/>
  <w15:chartTrackingRefBased/>
  <w15:docId w15:val="{1B5B196B-D707-4A4F-BC9A-7E72C62A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0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0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05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05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05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05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05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05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05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05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05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05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05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05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05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05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05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0509"/>
    <w:rPr>
      <w:rFonts w:eastAsiaTheme="majorEastAsia" w:cstheme="majorBidi"/>
      <w:color w:val="272727" w:themeColor="text1" w:themeTint="D8"/>
    </w:rPr>
  </w:style>
  <w:style w:type="paragraph" w:styleId="Titel">
    <w:name w:val="Title"/>
    <w:basedOn w:val="Standard"/>
    <w:next w:val="Standard"/>
    <w:link w:val="TitelZchn"/>
    <w:uiPriority w:val="10"/>
    <w:qFormat/>
    <w:rsid w:val="00440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05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05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05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05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0509"/>
    <w:rPr>
      <w:i/>
      <w:iCs/>
      <w:color w:val="404040" w:themeColor="text1" w:themeTint="BF"/>
    </w:rPr>
  </w:style>
  <w:style w:type="paragraph" w:styleId="Listenabsatz">
    <w:name w:val="List Paragraph"/>
    <w:basedOn w:val="Standard"/>
    <w:uiPriority w:val="34"/>
    <w:qFormat/>
    <w:rsid w:val="00440509"/>
    <w:pPr>
      <w:ind w:left="720"/>
      <w:contextualSpacing/>
    </w:pPr>
  </w:style>
  <w:style w:type="character" w:styleId="IntensiveHervorhebung">
    <w:name w:val="Intense Emphasis"/>
    <w:basedOn w:val="Absatz-Standardschriftart"/>
    <w:uiPriority w:val="21"/>
    <w:qFormat/>
    <w:rsid w:val="00440509"/>
    <w:rPr>
      <w:i/>
      <w:iCs/>
      <w:color w:val="0F4761" w:themeColor="accent1" w:themeShade="BF"/>
    </w:rPr>
  </w:style>
  <w:style w:type="paragraph" w:styleId="IntensivesZitat">
    <w:name w:val="Intense Quote"/>
    <w:basedOn w:val="Standard"/>
    <w:next w:val="Standard"/>
    <w:link w:val="IntensivesZitatZchn"/>
    <w:uiPriority w:val="30"/>
    <w:qFormat/>
    <w:rsid w:val="00440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0509"/>
    <w:rPr>
      <w:i/>
      <w:iCs/>
      <w:color w:val="0F4761" w:themeColor="accent1" w:themeShade="BF"/>
    </w:rPr>
  </w:style>
  <w:style w:type="character" w:styleId="IntensiverVerweis">
    <w:name w:val="Intense Reference"/>
    <w:basedOn w:val="Absatz-Standardschriftart"/>
    <w:uiPriority w:val="32"/>
    <w:qFormat/>
    <w:rsid w:val="00440509"/>
    <w:rPr>
      <w:b/>
      <w:bCs/>
      <w:smallCaps/>
      <w:color w:val="0F4761" w:themeColor="accent1" w:themeShade="BF"/>
      <w:spacing w:val="5"/>
    </w:rPr>
  </w:style>
  <w:style w:type="character" w:styleId="Hyperlink">
    <w:name w:val="Hyperlink"/>
    <w:basedOn w:val="Absatz-Standardschriftart"/>
    <w:uiPriority w:val="99"/>
    <w:unhideWhenUsed/>
    <w:rsid w:val="00440509"/>
    <w:rPr>
      <w:color w:val="467886" w:themeColor="hyperlink"/>
      <w:u w:val="single"/>
    </w:rPr>
  </w:style>
  <w:style w:type="character" w:styleId="NichtaufgelsteErwhnung">
    <w:name w:val="Unresolved Mention"/>
    <w:basedOn w:val="Absatz-Standardschriftart"/>
    <w:uiPriority w:val="99"/>
    <w:semiHidden/>
    <w:unhideWhenUsed/>
    <w:rsid w:val="00440509"/>
    <w:rPr>
      <w:color w:val="605E5C"/>
      <w:shd w:val="clear" w:color="auto" w:fill="E1DFDD"/>
    </w:rPr>
  </w:style>
  <w:style w:type="character" w:styleId="BesuchterLink">
    <w:name w:val="FollowedHyperlink"/>
    <w:basedOn w:val="Absatz-Standardschriftart"/>
    <w:uiPriority w:val="99"/>
    <w:semiHidden/>
    <w:unhideWhenUsed/>
    <w:rsid w:val="004405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hnrad-ott.de" TargetMode="External"/><Relationship Id="rId5" Type="http://schemas.openxmlformats.org/officeDocument/2006/relationships/hyperlink" Target="tel:004974717050"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Wenzel</dc:creator>
  <cp:keywords/>
  <dc:description/>
  <cp:lastModifiedBy>Markus Wenzel</cp:lastModifiedBy>
  <cp:revision>3</cp:revision>
  <dcterms:created xsi:type="dcterms:W3CDTF">2026-04-29T08:10:00Z</dcterms:created>
  <dcterms:modified xsi:type="dcterms:W3CDTF">2026-04-29T08:11:00Z</dcterms:modified>
</cp:coreProperties>
</file>